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8B0" w:rsidRPr="00E838B0" w:rsidRDefault="00AE4C9F" w:rsidP="00E838B0">
      <w:pPr>
        <w:jc w:val="right"/>
      </w:pPr>
      <w:r>
        <w:t>Приложение 1</w:t>
      </w:r>
    </w:p>
    <w:p w:rsidR="00E838B0" w:rsidRDefault="00E838B0" w:rsidP="00E838B0">
      <w:pPr>
        <w:jc w:val="right"/>
      </w:pPr>
      <w:r>
        <w:t xml:space="preserve">к </w:t>
      </w:r>
      <w:r w:rsidR="00955092">
        <w:t>Дополнительному соглашению</w:t>
      </w:r>
    </w:p>
    <w:p w:rsidR="00E838B0" w:rsidRDefault="00955092" w:rsidP="00E838B0">
      <w:pPr>
        <w:jc w:val="right"/>
      </w:pPr>
      <w:r>
        <w:t>о</w:t>
      </w:r>
      <w:r w:rsidR="00D415CA">
        <w:t xml:space="preserve">т </w:t>
      </w:r>
      <w:r w:rsidR="00D415CA" w:rsidRPr="00335DBA">
        <w:t>26</w:t>
      </w:r>
      <w:r w:rsidR="00E838B0">
        <w:t xml:space="preserve">.10.2018 г. </w:t>
      </w:r>
    </w:p>
    <w:p w:rsidR="00E838B0" w:rsidRDefault="00E838B0" w:rsidP="00E838B0">
      <w:pPr>
        <w:jc w:val="right"/>
      </w:pPr>
    </w:p>
    <w:p w:rsidR="00E838B0" w:rsidRDefault="00E838B0" w:rsidP="00E838B0">
      <w:pPr>
        <w:jc w:val="right"/>
      </w:pPr>
      <w:r>
        <w:t>Приложение 2</w:t>
      </w:r>
    </w:p>
    <w:p w:rsidR="00E838B0" w:rsidRDefault="00E838B0" w:rsidP="00E838B0">
      <w:pPr>
        <w:jc w:val="right"/>
        <w:rPr>
          <w:sz w:val="28"/>
          <w:szCs w:val="28"/>
        </w:rPr>
      </w:pPr>
      <w:r>
        <w:t>к Тарифному соглашению от 28.12.2017 г.</w:t>
      </w:r>
    </w:p>
    <w:p w:rsidR="00E838B0" w:rsidRDefault="00E838B0" w:rsidP="00E838B0">
      <w:pPr>
        <w:ind w:right="-1"/>
        <w:jc w:val="center"/>
        <w:rPr>
          <w:sz w:val="28"/>
          <w:szCs w:val="28"/>
        </w:rPr>
      </w:pPr>
    </w:p>
    <w:p w:rsidR="00E838B0" w:rsidRDefault="00E838B0" w:rsidP="00E838B0">
      <w:pPr>
        <w:ind w:right="-1"/>
        <w:jc w:val="center"/>
        <w:rPr>
          <w:sz w:val="28"/>
          <w:szCs w:val="28"/>
        </w:rPr>
      </w:pPr>
    </w:p>
    <w:p w:rsidR="00E838B0" w:rsidRDefault="00E838B0" w:rsidP="00E838B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ПОРЯДОК ОПЛАТЫ </w:t>
      </w:r>
    </w:p>
    <w:p w:rsidR="00E838B0" w:rsidRDefault="00E838B0" w:rsidP="00E838B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медицинской помощи, предоставляемой в рамках Территориальной </w:t>
      </w:r>
    </w:p>
    <w:p w:rsidR="00E838B0" w:rsidRDefault="00E838B0" w:rsidP="00E838B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обязательного медицинского страхования  </w:t>
      </w:r>
    </w:p>
    <w:p w:rsidR="00E838B0" w:rsidRDefault="00E838B0" w:rsidP="00E838B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Кабардино-Балкарской Республики  </w:t>
      </w:r>
      <w:r>
        <w:rPr>
          <w:b/>
          <w:sz w:val="28"/>
          <w:szCs w:val="28"/>
        </w:rPr>
        <w:t>с</w:t>
      </w:r>
      <w:r w:rsidR="00C626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01.10.2018 г.</w:t>
      </w:r>
    </w:p>
    <w:p w:rsidR="00E838B0" w:rsidRDefault="00E838B0" w:rsidP="00E838B0">
      <w:pPr>
        <w:pStyle w:val="a4"/>
        <w:ind w:left="0" w:right="-1" w:firstLine="720"/>
        <w:jc w:val="right"/>
      </w:pPr>
    </w:p>
    <w:p w:rsidR="00E838B0" w:rsidRPr="0078198F" w:rsidRDefault="000C3DB8" w:rsidP="00E838B0">
      <w:pPr>
        <w:pStyle w:val="a4"/>
        <w:ind w:left="0" w:right="-1" w:firstLine="720"/>
        <w:jc w:val="both"/>
        <w:rPr>
          <w:sz w:val="28"/>
          <w:szCs w:val="28"/>
        </w:rPr>
      </w:pPr>
      <w:r w:rsidRPr="0078198F">
        <w:rPr>
          <w:sz w:val="28"/>
          <w:szCs w:val="28"/>
        </w:rPr>
        <w:t>Заменить п.</w:t>
      </w:r>
      <w:r w:rsidR="00E838B0" w:rsidRPr="0078198F">
        <w:rPr>
          <w:sz w:val="28"/>
          <w:szCs w:val="28"/>
        </w:rPr>
        <w:t xml:space="preserve"> 3.25 на </w:t>
      </w:r>
      <w:proofErr w:type="gramStart"/>
      <w:r w:rsidR="00E838B0" w:rsidRPr="0078198F">
        <w:rPr>
          <w:sz w:val="28"/>
          <w:szCs w:val="28"/>
        </w:rPr>
        <w:t>новую  редакцию</w:t>
      </w:r>
      <w:proofErr w:type="gramEnd"/>
      <w:r w:rsidR="00E838B0" w:rsidRPr="0078198F">
        <w:rPr>
          <w:sz w:val="28"/>
          <w:szCs w:val="28"/>
        </w:rPr>
        <w:t>:</w:t>
      </w:r>
    </w:p>
    <w:p w:rsidR="000C3DB8" w:rsidRPr="0078198F" w:rsidRDefault="000C3DB8" w:rsidP="000C3DB8">
      <w:pPr>
        <w:ind w:firstLine="851"/>
        <w:jc w:val="both"/>
        <w:rPr>
          <w:sz w:val="28"/>
          <w:szCs w:val="28"/>
        </w:rPr>
      </w:pPr>
      <w:r w:rsidRPr="0078198F">
        <w:rPr>
          <w:sz w:val="28"/>
          <w:szCs w:val="28"/>
        </w:rPr>
        <w:t>3.25. Перечень случаев, для которых установлен КСЛП (коэффициент сложности лечения пациента)</w:t>
      </w:r>
    </w:p>
    <w:p w:rsidR="000C3DB8" w:rsidRPr="0078198F" w:rsidRDefault="000C3DB8" w:rsidP="000C3DB8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6294"/>
        <w:gridCol w:w="2604"/>
      </w:tblGrid>
      <w:tr w:rsidR="000C3DB8" w:rsidRPr="0078198F" w:rsidTr="00DA42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Pr="0078198F" w:rsidRDefault="000C3DB8" w:rsidP="00DA421F">
            <w:pPr>
              <w:jc w:val="center"/>
              <w:rPr>
                <w:sz w:val="28"/>
                <w:szCs w:val="28"/>
              </w:rPr>
            </w:pPr>
            <w:r w:rsidRPr="0078198F">
              <w:rPr>
                <w:sz w:val="28"/>
                <w:szCs w:val="28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Pr="0078198F" w:rsidRDefault="000C3DB8" w:rsidP="00DA421F">
            <w:pPr>
              <w:jc w:val="center"/>
              <w:rPr>
                <w:sz w:val="28"/>
                <w:szCs w:val="28"/>
              </w:rPr>
            </w:pPr>
            <w:r w:rsidRPr="0078198F">
              <w:rPr>
                <w:sz w:val="28"/>
                <w:szCs w:val="28"/>
              </w:rPr>
              <w:t>Случаи, для которых установлен КСЛП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Pr="0078198F" w:rsidRDefault="000C3DB8" w:rsidP="00DA421F">
            <w:pPr>
              <w:jc w:val="center"/>
              <w:rPr>
                <w:sz w:val="28"/>
                <w:szCs w:val="28"/>
              </w:rPr>
            </w:pPr>
            <w:r w:rsidRPr="0078198F">
              <w:rPr>
                <w:sz w:val="28"/>
                <w:szCs w:val="28"/>
              </w:rPr>
              <w:t>Значение КСЛП</w:t>
            </w:r>
          </w:p>
        </w:tc>
      </w:tr>
      <w:tr w:rsidR="000C3DB8" w:rsidRPr="0078198F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Pr="0078198F" w:rsidRDefault="000C3DB8" w:rsidP="009B5FE5">
            <w:pPr>
              <w:jc w:val="center"/>
              <w:rPr>
                <w:sz w:val="28"/>
                <w:szCs w:val="28"/>
              </w:rPr>
            </w:pPr>
            <w:r w:rsidRPr="0078198F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Pr="0078198F" w:rsidRDefault="000C3DB8">
            <w:pPr>
              <w:jc w:val="both"/>
              <w:rPr>
                <w:sz w:val="28"/>
                <w:szCs w:val="28"/>
              </w:rPr>
            </w:pPr>
            <w:r w:rsidRPr="0078198F">
              <w:rPr>
                <w:sz w:val="28"/>
                <w:szCs w:val="28"/>
              </w:rPr>
              <w:t>Необходимость предоставления спального места и питания законному представителю (дети до  от 0 до 4 лет)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Pr="0078198F" w:rsidRDefault="000C3DB8" w:rsidP="005329DB">
            <w:pPr>
              <w:jc w:val="center"/>
              <w:rPr>
                <w:sz w:val="28"/>
                <w:szCs w:val="28"/>
              </w:rPr>
            </w:pPr>
            <w:r w:rsidRPr="0078198F">
              <w:rPr>
                <w:sz w:val="28"/>
                <w:szCs w:val="28"/>
              </w:rPr>
              <w:t>1,0</w:t>
            </w:r>
            <w:r w:rsidR="005329DB" w:rsidRPr="0078198F">
              <w:rPr>
                <w:sz w:val="28"/>
                <w:szCs w:val="28"/>
              </w:rPr>
              <w:t>5</w:t>
            </w:r>
          </w:p>
        </w:tc>
      </w:tr>
      <w:tr w:rsidR="000C3DB8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Сверхдлительные</w:t>
            </w:r>
            <w:proofErr w:type="spellEnd"/>
            <w:r>
              <w:rPr>
                <w:sz w:val="28"/>
                <w:szCs w:val="28"/>
              </w:rPr>
              <w:t xml:space="preserve"> срок</w:t>
            </w:r>
            <w:bookmarkStart w:id="0" w:name="_GoBack"/>
            <w:bookmarkEnd w:id="0"/>
            <w:r>
              <w:rPr>
                <w:sz w:val="28"/>
                <w:szCs w:val="28"/>
              </w:rPr>
              <w:t>и госпитализации, обусловленные медицинскими показаниями (методика расчета КСЛП в соответствии с п. 3.14 Порядка)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расчетным значением</w:t>
            </w:r>
          </w:p>
        </w:tc>
      </w:tr>
      <w:tr w:rsidR="000C3DB8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сочетанных хирургических вмешательств (перечень сочетанных операций в соответствии с п. 3.23 Порядка)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DA42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0C3DB8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первого этапа экстракорпорального оплодотворения (стимуляция суперовуляции)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DA42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0C3DB8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первого и второго этапов экстракорпорального оплодотворения (неполный цикл)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DA42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0C3DB8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первого, второго и третьего  этаповэкстракорпорального оплодотворения без последующей </w:t>
            </w:r>
            <w:proofErr w:type="spellStart"/>
            <w:r>
              <w:rPr>
                <w:sz w:val="28"/>
                <w:szCs w:val="28"/>
              </w:rPr>
              <w:t>криоконсервации</w:t>
            </w:r>
            <w:proofErr w:type="spellEnd"/>
            <w:r>
              <w:rPr>
                <w:sz w:val="28"/>
                <w:szCs w:val="28"/>
              </w:rPr>
              <w:t xml:space="preserve"> (неполный цикл)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DA42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0C3DB8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Полный цикл экстракорпорального оплодотворения с </w:t>
            </w:r>
            <w:proofErr w:type="spellStart"/>
            <w:r>
              <w:rPr>
                <w:sz w:val="28"/>
                <w:szCs w:val="28"/>
              </w:rPr>
              <w:t>криоконсервацией</w:t>
            </w:r>
            <w:proofErr w:type="spellEnd"/>
            <w:r>
              <w:rPr>
                <w:sz w:val="28"/>
                <w:szCs w:val="28"/>
              </w:rPr>
              <w:t xml:space="preserve"> эмбрионов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DA42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0C3DB8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DB8" w:rsidRDefault="000C3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Размораживание </w:t>
            </w:r>
            <w:proofErr w:type="spellStart"/>
            <w:r>
              <w:rPr>
                <w:sz w:val="28"/>
                <w:szCs w:val="28"/>
              </w:rPr>
              <w:t>криоконсервированных</w:t>
            </w:r>
            <w:proofErr w:type="spellEnd"/>
            <w:r>
              <w:rPr>
                <w:sz w:val="28"/>
                <w:szCs w:val="28"/>
              </w:rPr>
              <w:t xml:space="preserve"> эмбрионов с последующим переносом эмбрионов в полость матки (неполный цикл)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DB8" w:rsidRDefault="000C3DB8" w:rsidP="00DA42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</w:t>
            </w:r>
          </w:p>
        </w:tc>
      </w:tr>
      <w:tr w:rsidR="0087447C" w:rsidTr="009B5F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7C" w:rsidRDefault="0087447C" w:rsidP="009B5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7C" w:rsidRDefault="008744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в рамках одной госпитализации в полном объеме нескольких видов противоопухолевого лечения</w:t>
            </w:r>
            <w:r w:rsidR="00E5381B">
              <w:rPr>
                <w:sz w:val="28"/>
                <w:szCs w:val="28"/>
              </w:rPr>
              <w:t>, относящихся к разным КСГ (перечень возможных сочетаний КСГ представлен ниже)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7C" w:rsidRDefault="00E5381B" w:rsidP="00DA42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</w:tbl>
    <w:p w:rsidR="000C3DB8" w:rsidRDefault="000C3DB8" w:rsidP="000C3DB8">
      <w:pPr>
        <w:shd w:val="clear" w:color="auto" w:fill="FFFFFF"/>
        <w:ind w:right="-1" w:firstLine="708"/>
        <w:jc w:val="both"/>
        <w:rPr>
          <w:sz w:val="28"/>
          <w:szCs w:val="28"/>
        </w:rPr>
      </w:pPr>
    </w:p>
    <w:p w:rsidR="00453F2F" w:rsidRDefault="00453F2F" w:rsidP="000C3DB8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возможныхсочетаний КСГ</w:t>
      </w:r>
      <w:r w:rsidR="00D415CA">
        <w:rPr>
          <w:sz w:val="28"/>
          <w:szCs w:val="28"/>
        </w:rPr>
        <w:t xml:space="preserve"> при использовании КСЛП по п.9</w:t>
      </w:r>
      <w:r>
        <w:rPr>
          <w:sz w:val="28"/>
          <w:szCs w:val="28"/>
        </w:rPr>
        <w:t>:</w:t>
      </w:r>
    </w:p>
    <w:p w:rsidR="00E26625" w:rsidRDefault="00E26625" w:rsidP="00E26625">
      <w:pPr>
        <w:numPr>
          <w:ilvl w:val="0"/>
          <w:numId w:val="1"/>
        </w:numPr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Сочетание любой схемы лекарственной терапии с любым кодом лучевой терапии;</w:t>
      </w:r>
    </w:p>
    <w:p w:rsidR="00E26625" w:rsidRDefault="00E26625" w:rsidP="00E26625">
      <w:pPr>
        <w:numPr>
          <w:ilvl w:val="0"/>
          <w:numId w:val="1"/>
        </w:numPr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Сочетание любой схемы лекарственной терапии с любым кодом хирургического лечения при злокачественном новообразовании;</w:t>
      </w:r>
    </w:p>
    <w:p w:rsidR="00E26625" w:rsidRDefault="00E26625" w:rsidP="00E26625">
      <w:pPr>
        <w:numPr>
          <w:ilvl w:val="0"/>
          <w:numId w:val="1"/>
        </w:numPr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Сочетание любого кода лучевой терапии с любым кодом хирургического лечения при злокачественном новообразовании</w:t>
      </w:r>
    </w:p>
    <w:p w:rsidR="00E26625" w:rsidRDefault="00E26625" w:rsidP="00E26625">
      <w:pPr>
        <w:numPr>
          <w:ilvl w:val="0"/>
          <w:numId w:val="1"/>
        </w:numPr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Сочетание двух кодов лучевой терапии;</w:t>
      </w:r>
    </w:p>
    <w:p w:rsidR="00E26625" w:rsidRPr="00D415CA" w:rsidRDefault="00E26625" w:rsidP="00E26625">
      <w:pPr>
        <w:numPr>
          <w:ilvl w:val="0"/>
          <w:numId w:val="1"/>
        </w:numPr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Последовательное выполнение в рамках одной госпитализации двух и более схем лекарственной терапии.</w:t>
      </w:r>
    </w:p>
    <w:p w:rsidR="00D415CA" w:rsidRDefault="00D415CA" w:rsidP="00D415CA">
      <w:pPr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реестров в указанных случаях в поле «</w:t>
      </w:r>
      <w:r w:rsidR="00AE4C9F">
        <w:rPr>
          <w:sz w:val="28"/>
          <w:szCs w:val="28"/>
        </w:rPr>
        <w:t>КСГ</w:t>
      </w:r>
      <w:r>
        <w:rPr>
          <w:sz w:val="28"/>
          <w:szCs w:val="28"/>
        </w:rPr>
        <w:t>» необходимо указывать код основной КСГ (КСГ1), по которой случай предъявляется к оплате, и через точку код дополнительной КСГ (КСГ2) из указанного выше перечня возможных сочетаний КСГ – КСГ1.КСГ</w:t>
      </w:r>
      <w:proofErr w:type="gramStart"/>
      <w:r>
        <w:rPr>
          <w:sz w:val="28"/>
          <w:szCs w:val="28"/>
        </w:rPr>
        <w:t>2 .</w:t>
      </w:r>
      <w:proofErr w:type="gramEnd"/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p w:rsidR="00D415CA" w:rsidRDefault="00D415CA" w:rsidP="00D415CA">
      <w:pPr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Справочник групп КСГ, при сочетании которых в рамках одной госпитализации возможно применение КСЛП:</w:t>
      </w:r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11"/>
        <w:gridCol w:w="8660"/>
      </w:tblGrid>
      <w:tr w:rsidR="00F00DE6" w:rsidTr="00DA421F">
        <w:tc>
          <w:tcPr>
            <w:tcW w:w="817" w:type="dxa"/>
            <w:vAlign w:val="center"/>
          </w:tcPr>
          <w:p w:rsidR="00F00DE6" w:rsidRDefault="00F00DE6" w:rsidP="00DA421F">
            <w:pPr>
              <w:spacing w:after="16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групп КСГ</w:t>
            </w:r>
          </w:p>
        </w:tc>
        <w:tc>
          <w:tcPr>
            <w:tcW w:w="8754" w:type="dxa"/>
            <w:vAlign w:val="center"/>
          </w:tcPr>
          <w:p w:rsidR="00F00DE6" w:rsidRDefault="00F00DE6" w:rsidP="00DA421F">
            <w:pPr>
              <w:spacing w:after="16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 формирования КСГ</w:t>
            </w:r>
          </w:p>
        </w:tc>
      </w:tr>
      <w:tr w:rsidR="00F00DE6" w:rsidTr="00F00DE6">
        <w:tc>
          <w:tcPr>
            <w:tcW w:w="817" w:type="dxa"/>
          </w:tcPr>
          <w:p w:rsidR="00F00DE6" w:rsidRDefault="00F00DE6" w:rsidP="00F00DE6">
            <w:pPr>
              <w:spacing w:after="16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F00DE6" w:rsidRDefault="00F00DE6" w:rsidP="00D415CA">
            <w:pPr>
              <w:spacing w:after="1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КСГ, формирующиеся по коду схемы лекарственной терапии</w:t>
            </w:r>
          </w:p>
        </w:tc>
      </w:tr>
      <w:tr w:rsidR="00F00DE6" w:rsidTr="00F00DE6">
        <w:tc>
          <w:tcPr>
            <w:tcW w:w="817" w:type="dxa"/>
          </w:tcPr>
          <w:p w:rsidR="00F00DE6" w:rsidRDefault="00F00DE6" w:rsidP="00F00DE6">
            <w:pPr>
              <w:spacing w:after="16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F00DE6" w:rsidRDefault="00F00DE6" w:rsidP="00D415CA">
            <w:pPr>
              <w:spacing w:after="1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КСГ, формирующиеся по коду лучевой терапии</w:t>
            </w:r>
          </w:p>
        </w:tc>
      </w:tr>
      <w:tr w:rsidR="00F00DE6" w:rsidTr="00F00DE6">
        <w:tc>
          <w:tcPr>
            <w:tcW w:w="817" w:type="dxa"/>
          </w:tcPr>
          <w:p w:rsidR="00F00DE6" w:rsidRDefault="00F00DE6" w:rsidP="00F00DE6">
            <w:pPr>
              <w:spacing w:after="16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:rsidR="00F00DE6" w:rsidRDefault="00F00DE6" w:rsidP="00D415CA">
            <w:pPr>
              <w:spacing w:after="1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КСГ, формирующиеся по коду оперативного вмешательства</w:t>
            </w:r>
          </w:p>
        </w:tc>
      </w:tr>
    </w:tbl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p w:rsidR="00F00DE6" w:rsidRDefault="00F00DE6" w:rsidP="00D415CA">
      <w:pPr>
        <w:spacing w:after="160"/>
        <w:ind w:firstLine="709"/>
        <w:contextualSpacing/>
        <w:jc w:val="both"/>
        <w:rPr>
          <w:sz w:val="28"/>
          <w:szCs w:val="28"/>
        </w:rPr>
      </w:pPr>
    </w:p>
    <w:sectPr w:rsidR="00F00DE6" w:rsidSect="00335D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E7C61"/>
    <w:multiLevelType w:val="hybridMultilevel"/>
    <w:tmpl w:val="CC6AB24C"/>
    <w:lvl w:ilvl="0" w:tplc="7D7EC40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38B0"/>
    <w:rsid w:val="000C3DB8"/>
    <w:rsid w:val="00260F26"/>
    <w:rsid w:val="00282BA4"/>
    <w:rsid w:val="00335DBA"/>
    <w:rsid w:val="00453F2F"/>
    <w:rsid w:val="004E35B0"/>
    <w:rsid w:val="005329DB"/>
    <w:rsid w:val="005C5500"/>
    <w:rsid w:val="0078198F"/>
    <w:rsid w:val="0087447C"/>
    <w:rsid w:val="009516DC"/>
    <w:rsid w:val="00955092"/>
    <w:rsid w:val="009B5FE5"/>
    <w:rsid w:val="009F5DC9"/>
    <w:rsid w:val="00AE4C9F"/>
    <w:rsid w:val="00C17F1A"/>
    <w:rsid w:val="00C62621"/>
    <w:rsid w:val="00D415CA"/>
    <w:rsid w:val="00DA421F"/>
    <w:rsid w:val="00E26625"/>
    <w:rsid w:val="00E5381B"/>
    <w:rsid w:val="00E838B0"/>
    <w:rsid w:val="00F00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A63FA-DD5B-455C-995E-B8B9D1E5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8B0"/>
    <w:pPr>
      <w:spacing w:after="0" w:line="240" w:lineRule="auto"/>
    </w:pPr>
    <w:rPr>
      <w:rFonts w:eastAsia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E838B0"/>
    <w:rPr>
      <w:rFonts w:eastAsia="Times New Roman" w:cs="Times New Roman"/>
      <w:szCs w:val="24"/>
    </w:rPr>
  </w:style>
  <w:style w:type="paragraph" w:styleId="a4">
    <w:name w:val="List Paragraph"/>
    <w:basedOn w:val="a"/>
    <w:link w:val="a3"/>
    <w:uiPriority w:val="34"/>
    <w:qFormat/>
    <w:rsid w:val="00E838B0"/>
    <w:pPr>
      <w:ind w:left="708"/>
    </w:pPr>
    <w:rPr>
      <w:rFonts w:eastAsia="Times New Roman"/>
      <w:lang w:eastAsia="en-US"/>
    </w:rPr>
  </w:style>
  <w:style w:type="table" w:styleId="a5">
    <w:name w:val="Table Grid"/>
    <w:basedOn w:val="a1"/>
    <w:uiPriority w:val="59"/>
    <w:rsid w:val="00F00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000604</cp:lastModifiedBy>
  <cp:revision>10</cp:revision>
  <cp:lastPrinted>2018-10-26T06:49:00Z</cp:lastPrinted>
  <dcterms:created xsi:type="dcterms:W3CDTF">2018-10-16T06:25:00Z</dcterms:created>
  <dcterms:modified xsi:type="dcterms:W3CDTF">2018-11-01T13:51:00Z</dcterms:modified>
</cp:coreProperties>
</file>